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B7" w:rsidRDefault="00C02AB7" w:rsidP="00450D7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 Nr 1 DO UCHWAŁY Nr </w:t>
      </w:r>
      <w:r w:rsidR="00450D74">
        <w:rPr>
          <w:rFonts w:ascii="Times New Roman" w:hAnsi="Times New Roman" w:cs="Times New Roman"/>
          <w:sz w:val="16"/>
          <w:szCs w:val="16"/>
        </w:rPr>
        <w:t>XV/88/2020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02AB7" w:rsidRDefault="00C02AB7" w:rsidP="00450D74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RADY GMINY KRASNOSIELC </w:t>
      </w:r>
    </w:p>
    <w:p w:rsidR="00C02AB7" w:rsidRDefault="00C02AB7" w:rsidP="00450D74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 </w:t>
      </w:r>
      <w:r w:rsidR="00450D74">
        <w:rPr>
          <w:rFonts w:ascii="Times New Roman" w:hAnsi="Times New Roman" w:cs="Times New Roman"/>
          <w:sz w:val="16"/>
          <w:szCs w:val="16"/>
        </w:rPr>
        <w:t>4 marca 2020 r.</w:t>
      </w:r>
    </w:p>
    <w:p w:rsidR="00C02AB7" w:rsidRDefault="00C02AB7" w:rsidP="00C02A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AB7" w:rsidRDefault="00C02AB7" w:rsidP="00C02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O WYSOKOŚCI OPŁATY ZA GOSPODAROWANIE ODPADAMI KOMUNALNYMI</w:t>
      </w:r>
    </w:p>
    <w:tbl>
      <w:tblPr>
        <w:tblStyle w:val="Tabela-Siatka"/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C02AB7" w:rsidTr="00C02AB7">
        <w:trPr>
          <w:trHeight w:val="70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2127"/>
              <w:gridCol w:w="8222"/>
            </w:tblGrid>
            <w:tr w:rsidR="00C02AB7"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Podstawa prawna:</w:t>
                  </w:r>
                </w:p>
              </w:tc>
              <w:tc>
                <w:tcPr>
                  <w:tcW w:w="82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Art. 6m ustawy z 13 września 1996 r. o utrzymaniu czystości i porządku w gminach (Dz. U. z 2019 r. poz. 2010).</w:t>
                  </w:r>
                </w:p>
              </w:tc>
            </w:tr>
            <w:tr w:rsidR="00C02AB7"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Składający:</w:t>
                  </w:r>
                </w:p>
              </w:tc>
              <w:tc>
                <w:tcPr>
                  <w:tcW w:w="82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właściciel nieruchomości zamieszkałej, właściciel domków letniskowych lub innych nieruchomości wykorzystywanych na cele rekreacyjno-wypoczynkowe, użytkowanych jedynie przez część roku położonych na terenie Gminy Krasnosielc.</w:t>
                  </w:r>
                </w:p>
              </w:tc>
            </w:tr>
            <w:tr w:rsidR="00C02AB7"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Miejsce składania:</w:t>
                  </w:r>
                </w:p>
              </w:tc>
              <w:tc>
                <w:tcPr>
                  <w:tcW w:w="82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Urząd Gminy Krasnosielc, ul. Rynek 40, 06-212 Krasnosielc.</w:t>
                  </w:r>
                </w:p>
              </w:tc>
            </w:tr>
            <w:tr w:rsidR="00C02AB7"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Termin składania:</w:t>
                  </w:r>
                </w:p>
              </w:tc>
              <w:tc>
                <w:tcPr>
                  <w:tcW w:w="82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US"/>
                    </w:rPr>
                    <w:t>W terminie 14 dni od dnia zamieszkania na nieruchomości pierwszego  mieszkańca lub powstania na nieruchomości odpadów komunalnych (art. 6m ust. 1 ustawy) oraz w terminie  do 10 dnia miesiąca następującego po miesiącu, w którym nastąpiła zmiana w przypadku zmiany danych będących podstawą ustalenia wysokości należnej opłaty za gospodarowanie odpadami (art. 6m ust. 2 ustawy).</w:t>
                  </w:r>
                </w:p>
              </w:tc>
            </w:tr>
          </w:tbl>
          <w:p w:rsidR="00C02AB7" w:rsidRDefault="00C02A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ORGAN WŁAŚCIWY DO ZŁOŻENIA DEKLARACJI</w:t>
            </w:r>
          </w:p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10332"/>
            </w:tblGrid>
            <w:tr w:rsidR="00C02AB7">
              <w:tc>
                <w:tcPr>
                  <w:tcW w:w="10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Nazwa i adres siedziby organu, do którego należy złożyć deklarację:</w:t>
                  </w: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WÓJT GMINY KRASNOSIELC</w:t>
                  </w: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UL. RYNEK 40</w:t>
                  </w: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06-212 KRASNOSIELC</w:t>
                  </w:r>
                </w:p>
              </w:tc>
            </w:tr>
          </w:tbl>
          <w:p w:rsidR="00C02AB7" w:rsidRDefault="00C02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OBOWIĄZEK ZŁOŻENIA DEKLARACJI</w:t>
            </w:r>
          </w:p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10332"/>
            </w:tblGrid>
            <w:tr w:rsidR="00C02AB7">
              <w:trPr>
                <w:trHeight w:val="1347"/>
              </w:trPr>
              <w:tc>
                <w:tcPr>
                  <w:tcW w:w="10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Cel złożenia deklaracji (zaznaczyć właściwy kwadrat)</w:t>
                  </w:r>
                </w:p>
                <w:p w:rsidR="00C02AB7" w:rsidRDefault="00701F27">
                  <w:pPr>
                    <w:pStyle w:val="Akapitzlist"/>
                    <w:ind w:left="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01F27">
                    <w:rPr>
                      <w:lang w:eastAsia="en-US"/>
                    </w:rPr>
                    <w:pict>
                      <v:rect id="_x0000_s1038" style="position:absolute;left:0;text-align:left;margin-left:1.05pt;margin-top:1.95pt;width:11pt;height:10.05pt;z-index:251652096"/>
                    </w:pict>
                  </w:r>
                  <w:r w:rsidRPr="00701F27">
                    <w:rPr>
                      <w:lang w:eastAsia="en-US"/>
                    </w:rPr>
                    <w:pict>
                      <v:rect id="_x0000_s1039" style="position:absolute;left:0;text-align:left;margin-left:176.95pt;margin-top:1.95pt;width:11pt;height:10.3pt;z-index:251653120"/>
                    </w:pict>
                  </w:r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 xml:space="preserve"> Pierwsza deklaracja                                    Zmiana deklaracji (data zaistnienia zmiany) ………………...</w:t>
                  </w:r>
                </w:p>
                <w:p w:rsidR="00C02AB7" w:rsidRDefault="00C02AB7">
                  <w:pPr>
                    <w:pStyle w:val="Akapitzlist"/>
                    <w:ind w:left="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C02AB7" w:rsidRDefault="00C02AB7">
                  <w:pPr>
                    <w:pStyle w:val="Akapitzlist"/>
                    <w:ind w:left="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C02AB7" w:rsidRDefault="00701F2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01F27">
                    <w:rPr>
                      <w:lang w:eastAsia="en-US"/>
                    </w:rPr>
                    <w:pict>
                      <v:rect id="_x0000_s1040" style="position:absolute;margin-left:1.05pt;margin-top:-.85pt;width:11pt;height:10.3pt;z-index:251654144"/>
                    </w:pict>
                  </w:r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 Wygaszenie obowiązku (data zaistnienia zmiany)  …………………</w:t>
                  </w:r>
                </w:p>
              </w:tc>
            </w:tr>
          </w:tbl>
          <w:p w:rsidR="00C02AB7" w:rsidRDefault="00C02AB7">
            <w:pPr>
              <w:pStyle w:val="Akapitzlist"/>
              <w:rPr>
                <w:rFonts w:ascii="Times New Roman" w:hAnsi="Times New Roman" w:cs="Times New Roman"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SKŁADAJĄCY DEKLARACJĘ</w:t>
            </w:r>
          </w:p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10349"/>
            </w:tblGrid>
            <w:tr w:rsidR="00C02AB7">
              <w:trPr>
                <w:trHeight w:val="550"/>
              </w:trPr>
              <w:tc>
                <w:tcPr>
                  <w:tcW w:w="10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701F2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701F27">
                    <w:rPr>
                      <w:lang w:eastAsia="en-US"/>
                    </w:rPr>
                    <w:pict>
                      <v:rect id="_x0000_s1041" style="position:absolute;margin-left:344.45pt;margin-top:11.1pt;width:11.3pt;height:10.3pt;z-index:251655168"/>
                    </w:pict>
                  </w:r>
                  <w:r w:rsidRPr="00701F27">
                    <w:rPr>
                      <w:lang w:eastAsia="en-US"/>
                    </w:rPr>
                    <w:pict>
                      <v:rect id="_x0000_s1042" style="position:absolute;margin-left:211.1pt;margin-top:11.1pt;width:11.3pt;height:10.3pt;z-index:251656192"/>
                    </w:pict>
                  </w:r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>Rodzaj podmiotu (</w:t>
                  </w:r>
                  <w:r w:rsidR="00C02AB7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zaznaczyć właściwy kwadrat)</w:t>
                  </w:r>
                </w:p>
                <w:p w:rsidR="00C02AB7" w:rsidRDefault="00701F27">
                  <w:pPr>
                    <w:pStyle w:val="Akapitzlist"/>
                    <w:tabs>
                      <w:tab w:val="left" w:pos="2655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F27">
                    <w:rPr>
                      <w:lang w:eastAsia="en-US"/>
                    </w:rPr>
                    <w:pict>
                      <v:rect id="_x0000_s1043" style="position:absolute;margin-left:80.3pt;margin-top:.4pt;width:11.3pt;height:10.3pt;z-index:251657216"/>
                    </w:pict>
                  </w:r>
                  <w:r w:rsidRPr="00701F27">
                    <w:rPr>
                      <w:lang w:eastAsia="en-US"/>
                    </w:rPr>
                    <w:pict>
                      <v:rect id="_x0000_s1044" style="position:absolute;margin-left:461.55pt;margin-top:.45pt;width:9.4pt;height:10.3pt;z-index:251658240"/>
                    </w:pict>
                  </w:r>
                </w:p>
                <w:p w:rsidR="00C02AB7" w:rsidRDefault="00C02AB7">
                  <w:pPr>
                    <w:pStyle w:val="Akapitzlist"/>
                    <w:ind w:left="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Właściciel/Współwłaściciel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Zarządca/Użytkownik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Użytkownik Wieczysty              Inny podmiot</w:t>
                  </w:r>
                </w:p>
                <w:p w:rsidR="00C02AB7" w:rsidRDefault="00C02AB7">
                  <w:pPr>
                    <w:pStyle w:val="Akapitzlist"/>
                    <w:ind w:left="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władający   </w:t>
                  </w:r>
                </w:p>
                <w:p w:rsidR="00C02AB7" w:rsidRDefault="00C02AB7">
                  <w:pPr>
                    <w:pStyle w:val="Akapitzlist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nieruchomością</w:t>
                  </w:r>
                </w:p>
              </w:tc>
            </w:tr>
          </w:tbl>
          <w:p w:rsidR="00C02AB7" w:rsidRDefault="00C02AB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DANE SKŁADAJĄCEGO DEKLARACJĘ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5464"/>
              <w:gridCol w:w="4885"/>
            </w:tblGrid>
            <w:tr w:rsidR="00C02AB7">
              <w:tc>
                <w:tcPr>
                  <w:tcW w:w="1034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Nazwisko i imię składającego deklarację</w:t>
                  </w: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C02AB7">
              <w:tc>
                <w:tcPr>
                  <w:tcW w:w="546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PESEL</w:t>
                  </w:r>
                </w:p>
              </w:tc>
              <w:tc>
                <w:tcPr>
                  <w:tcW w:w="48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telefon</w:t>
                  </w:r>
                </w:p>
              </w:tc>
            </w:tr>
            <w:tr w:rsidR="00C02AB7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8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e-mail</w:t>
                  </w:r>
                </w:p>
              </w:tc>
            </w:tr>
          </w:tbl>
          <w:p w:rsidR="00C02AB7" w:rsidRDefault="00C02AB7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02AB7" w:rsidRDefault="00C02AB7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ADRES ZAMIESZKANIA</w:t>
            </w:r>
          </w:p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3261"/>
              <w:gridCol w:w="3544"/>
              <w:gridCol w:w="1701"/>
              <w:gridCol w:w="1843"/>
            </w:tblGrid>
            <w:tr w:rsidR="00C02AB7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Kraj</w:t>
                  </w: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Województwo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Powiat</w:t>
                  </w:r>
                </w:p>
              </w:tc>
            </w:tr>
            <w:tr w:rsidR="00C02AB7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Gmina</w:t>
                  </w: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Ulica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Nr domu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Nr lokalu</w:t>
                  </w:r>
                </w:p>
              </w:tc>
            </w:tr>
            <w:tr w:rsidR="00C02AB7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Miejscowość</w:t>
                  </w: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Kod pocztowy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Poczta</w:t>
                  </w:r>
                </w:p>
              </w:tc>
            </w:tr>
          </w:tbl>
          <w:p w:rsidR="00C02AB7" w:rsidRDefault="00C02AB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ADRES NIERUCHOMOŚCI, NA KTÓREJ POWSTAJĄ ODPADY KOMUNALNE</w:t>
            </w:r>
          </w:p>
          <w:p w:rsidR="00C02AB7" w:rsidRDefault="00701F27">
            <w:pPr>
              <w:ind w:left="360"/>
              <w:rPr>
                <w:rFonts w:ascii="Times New Roman" w:hAnsi="Times New Roman" w:cs="Times New Roman"/>
                <w:b/>
                <w:lang w:eastAsia="en-US"/>
              </w:rPr>
            </w:pPr>
            <w:r w:rsidRPr="00701F27">
              <w:rPr>
                <w:lang w:eastAsia="en-US"/>
              </w:rPr>
              <w:lastRenderedPageBreak/>
              <w:pict>
                <v:rect id="_x0000_s1045" style="position:absolute;left:0;text-align:left;margin-left:20.05pt;margin-top:11.6pt;width:11.3pt;height:10.3pt;z-index:251659264"/>
              </w:pict>
            </w:r>
          </w:p>
          <w:p w:rsidR="00C02AB7" w:rsidRDefault="00C02AB7">
            <w:pPr>
              <w:ind w:left="7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zaznaczyć kwadrat, jeżeli adres jest taki sam</w:t>
            </w:r>
          </w:p>
          <w:p w:rsidR="00C02AB7" w:rsidRDefault="00C02AB7">
            <w:pPr>
              <w:ind w:left="720"/>
              <w:rPr>
                <w:rFonts w:ascii="Times New Roman" w:hAnsi="Times New Roman" w:cs="Times New Roman"/>
                <w:b/>
                <w:lang w:eastAsia="en-US"/>
              </w:rPr>
            </w:pPr>
          </w:p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3777"/>
              <w:gridCol w:w="3371"/>
              <w:gridCol w:w="3201"/>
            </w:tblGrid>
            <w:tr w:rsidR="00C02AB7">
              <w:tc>
                <w:tcPr>
                  <w:tcW w:w="3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Gmina</w:t>
                  </w: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Ulica</w:t>
                  </w:r>
                </w:p>
              </w:tc>
              <w:tc>
                <w:tcPr>
                  <w:tcW w:w="32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Nr domu/Nr lokalu</w:t>
                  </w:r>
                </w:p>
              </w:tc>
            </w:tr>
            <w:tr w:rsidR="00C02AB7">
              <w:tc>
                <w:tcPr>
                  <w:tcW w:w="3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Miejscowość</w:t>
                  </w: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Kod pocztowy</w:t>
                  </w:r>
                </w:p>
              </w:tc>
              <w:tc>
                <w:tcPr>
                  <w:tcW w:w="32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Poczta</w:t>
                  </w:r>
                </w:p>
              </w:tc>
            </w:tr>
          </w:tbl>
          <w:p w:rsidR="00C02AB7" w:rsidRDefault="00C02AB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2AB7" w:rsidRDefault="00C02AB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INFORMACJE O NIERUCHOMOŚCI OPISANEJ W CZĘŚCI  F</w:t>
            </w:r>
          </w:p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4962"/>
              <w:gridCol w:w="5387"/>
            </w:tblGrid>
            <w:tr w:rsidR="00C02AB7">
              <w:tc>
                <w:tcPr>
                  <w:tcW w:w="4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C02AB7" w:rsidRDefault="00C02AB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C02AB7" w:rsidRDefault="00C02AB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C02AB7" w:rsidRDefault="00C02AB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Rodzaj nieruchomości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701F2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01F27">
                    <w:rPr>
                      <w:lang w:eastAsia="en-US"/>
                    </w:rPr>
                    <w:pict>
                      <v:rect id="_x0000_s1046" style="position:absolute;margin-left:0;margin-top:1.6pt;width:10.05pt;height:9.4pt;z-index:251660288;mso-position-horizontal-relative:text;mso-position-vertical-relative:text"/>
                    </w:pict>
                  </w:r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 xml:space="preserve">     Na której zamieszkują mieszkańcy (należy wypełnić </w:t>
                  </w:r>
                  <w:proofErr w:type="spellStart"/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>pkt</w:t>
                  </w:r>
                  <w:proofErr w:type="spellEnd"/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="00C02AB7">
                    <w:rPr>
                      <w:rFonts w:ascii="Times New Roman" w:hAnsi="Times New Roman" w:cs="Times New Roman"/>
                      <w:b/>
                      <w:lang w:eastAsia="en-US"/>
                    </w:rPr>
                    <w:t>F</w:t>
                  </w:r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 xml:space="preserve">, </w:t>
                  </w:r>
                  <w:r w:rsidR="00C02AB7">
                    <w:rPr>
                      <w:rFonts w:ascii="Times New Roman" w:hAnsi="Times New Roman" w:cs="Times New Roman"/>
                      <w:b/>
                      <w:lang w:eastAsia="en-US"/>
                    </w:rPr>
                    <w:t>H</w:t>
                  </w:r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 xml:space="preserve">, </w:t>
                  </w:r>
                  <w:r w:rsidR="00C02AB7">
                    <w:rPr>
                      <w:rFonts w:ascii="Times New Roman" w:hAnsi="Times New Roman" w:cs="Times New Roman"/>
                      <w:b/>
                      <w:lang w:eastAsia="en-US"/>
                    </w:rPr>
                    <w:t>I</w:t>
                  </w:r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>)</w:t>
                  </w:r>
                </w:p>
                <w:p w:rsidR="00C02AB7" w:rsidRDefault="00C02AB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C02AB7" w:rsidRDefault="00701F2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01F27">
                    <w:rPr>
                      <w:lang w:eastAsia="en-US"/>
                    </w:rPr>
                    <w:pict>
                      <v:rect id="_x0000_s1047" style="position:absolute;margin-left:0;margin-top:1.55pt;width:10.05pt;height:10.3pt;z-index:251661312"/>
                    </w:pict>
                  </w:r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 xml:space="preserve">     Na której znajdują się domki letniskowe lub inne nieruchomości wykorzystywanych na cele rekreacyjno-wypoczynkowe (należy wypełnić </w:t>
                  </w:r>
                  <w:proofErr w:type="spellStart"/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>pkt</w:t>
                  </w:r>
                  <w:proofErr w:type="spellEnd"/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="00C02AB7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K </w:t>
                  </w:r>
                  <w:r w:rsidR="00C02AB7">
                    <w:rPr>
                      <w:rFonts w:ascii="Times New Roman" w:hAnsi="Times New Roman" w:cs="Times New Roman"/>
                      <w:lang w:eastAsia="en-US"/>
                    </w:rPr>
                    <w:t>deklaracji)</w:t>
                  </w:r>
                </w:p>
              </w:tc>
            </w:tr>
          </w:tbl>
          <w:p w:rsidR="00C02AB7" w:rsidRDefault="00C02A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2AB7" w:rsidRDefault="00C02A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ind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OŚWIADCZENIE O POSIADANIU KOMPOSTOWNIKA I KOMPOSTOWANIU BIOODPADÓW STANOWIĄCYCH ODPADY KOMUNALNE</w:t>
            </w:r>
          </w:p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710"/>
              <w:gridCol w:w="9639"/>
            </w:tblGrid>
            <w:tr w:rsidR="00C02AB7">
              <w:tc>
                <w:tcPr>
                  <w:tcW w:w="1034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Oświadczenie (należy zaznaczyć właściwy kwadrat)</w:t>
                  </w:r>
                </w:p>
                <w:p w:rsidR="00C02AB7" w:rsidRDefault="00C02AB7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  <w:tr w:rsidR="00C02AB7">
              <w:tc>
                <w:tcPr>
                  <w:tcW w:w="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701F27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701F27">
                    <w:rPr>
                      <w:lang w:eastAsia="en-US"/>
                    </w:rPr>
                    <w:pict>
                      <v:rect id="_x0000_s1048" style="position:absolute;margin-left:10.1pt;margin-top:5.65pt;width:11.3pt;height:10.3pt;z-index:251662336;mso-position-horizontal-relative:text;mso-position-vertical-relative:text"/>
                    </w:pict>
                  </w:r>
                </w:p>
                <w:p w:rsidR="00C02AB7" w:rsidRDefault="00C02AB7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Posiadam kompostownik i kompostuję w nim bioodpady stanowiące odpady komunalne</w:t>
                  </w:r>
                </w:p>
              </w:tc>
            </w:tr>
            <w:tr w:rsidR="00C02AB7">
              <w:tc>
                <w:tcPr>
                  <w:tcW w:w="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701F27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701F27">
                    <w:rPr>
                      <w:lang w:eastAsia="en-US"/>
                    </w:rPr>
                    <w:pict>
                      <v:rect id="_x0000_s1049" style="position:absolute;margin-left:10.1pt;margin-top:4.05pt;width:11.3pt;height:10.3pt;z-index:251663360;mso-position-horizontal-relative:text;mso-position-vertical-relative:text"/>
                    </w:pict>
                  </w:r>
                </w:p>
                <w:p w:rsidR="00C02AB7" w:rsidRDefault="00C02AB7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Nie posiadam kompostownika i nie kompostuję w nim bioodpadów stanowiących odpady komunalne</w:t>
                  </w:r>
                </w:p>
              </w:tc>
            </w:tr>
          </w:tbl>
          <w:p w:rsidR="00C02AB7" w:rsidRDefault="00C02AB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2AB7" w:rsidRDefault="00C02AB7">
            <w:pPr>
              <w:pStyle w:val="Akapitzlis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ind w:right="175" w:hanging="54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OBLICZANIE WYSOKOŚCI MIESIĘCZNEJ OPŁATY ZA GOSPODAROWANIE ODPADAMI KOMUNALNYMI DLA WŁAŚCICIELI NIERUCHOMOŚCI, NA KTÓRYCH ZAMIESZKUJĄ MIESZKAŃCY</w:t>
            </w:r>
          </w:p>
          <w:tbl>
            <w:tblPr>
              <w:tblStyle w:val="Tabela-Siatka"/>
              <w:tblW w:w="0" w:type="auto"/>
              <w:tblInd w:w="360" w:type="dxa"/>
              <w:tblLook w:val="04A0"/>
            </w:tblPr>
            <w:tblGrid>
              <w:gridCol w:w="3072"/>
              <w:gridCol w:w="3260"/>
              <w:gridCol w:w="3969"/>
            </w:tblGrid>
            <w:tr w:rsidR="00C02AB7">
              <w:tc>
                <w:tcPr>
                  <w:tcW w:w="30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1. Liczba osób zamieszkujących nieruchomość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2. Stawka opłaty miesięcznej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3. Wysokość opłaty miesięcznej (iloczyn liczby osób zamieszkujących nieruchomość i stawki opłaty miesięcznej)</w:t>
                  </w:r>
                </w:p>
              </w:tc>
            </w:tr>
            <w:tr w:rsidR="00C02AB7">
              <w:trPr>
                <w:trHeight w:val="516"/>
              </w:trPr>
              <w:tc>
                <w:tcPr>
                  <w:tcW w:w="30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  <w:tr w:rsidR="00C02AB7">
              <w:tc>
                <w:tcPr>
                  <w:tcW w:w="633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C02AB7" w:rsidRDefault="00C02AB7">
                  <w:pPr>
                    <w:jc w:val="right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Razem: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C02AB7" w:rsidRDefault="00C02AB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ind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DANE DOTYCZĄCE CZĘŚCIOWEGO ZWOLNIENIA Z OPŁATY ZA GOSPODAROWANIE ODPADAMI KOMUNALNYMI (należy wypełnić w przypadku zaznaczenia w części H)</w:t>
            </w:r>
          </w:p>
          <w:tbl>
            <w:tblPr>
              <w:tblStyle w:val="Tabela-Siatka"/>
              <w:tblW w:w="0" w:type="auto"/>
              <w:tblInd w:w="360" w:type="dxa"/>
              <w:tblLook w:val="04A0"/>
            </w:tblPr>
            <w:tblGrid>
              <w:gridCol w:w="9309"/>
              <w:gridCol w:w="1030"/>
            </w:tblGrid>
            <w:tr w:rsidR="00C02AB7">
              <w:tc>
                <w:tcPr>
                  <w:tcW w:w="9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4.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Stawka przysługującego zwolnienia z tytułu kompostowania bioodpadów.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2 zł/osobę</w:t>
                  </w:r>
                </w:p>
              </w:tc>
            </w:tr>
            <w:tr w:rsidR="00C02AB7">
              <w:tc>
                <w:tcPr>
                  <w:tcW w:w="9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5.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Liczba osób zamieszkujących nieruchomość wskazana w części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I.</w:t>
                  </w:r>
                </w:p>
                <w:p w:rsidR="00C02AB7" w:rsidRDefault="00C02AB7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</w:pPr>
                </w:p>
              </w:tc>
            </w:tr>
            <w:tr w:rsidR="00C02AB7">
              <w:tc>
                <w:tcPr>
                  <w:tcW w:w="9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6.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Wysokość miesięcznego zwolnienia (kwotę z części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pkt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należy pomnożyć przez liczbę osób wskazanych w części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pkt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).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</w:pPr>
                </w:p>
              </w:tc>
            </w:tr>
            <w:tr w:rsidR="00C02AB7">
              <w:tc>
                <w:tcPr>
                  <w:tcW w:w="9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7.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Wysokość miesięcznej opłaty po odliczeniu częściowego zwolnienia (miesięczną kwotę opłaty wykazaną w części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I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pkt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3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pomniejszyć o wysokość miesięcznego zwolnienia wykazaną w części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J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pkt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).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rPr>
                      <w:rFonts w:ascii="Times New Roman" w:eastAsiaTheme="minorHAnsi" w:hAnsi="Times New Roman" w:cs="Times New Roman"/>
                      <w:sz w:val="24"/>
                      <w:lang w:eastAsia="en-US"/>
                    </w:rPr>
                  </w:pPr>
                </w:p>
              </w:tc>
            </w:tr>
          </w:tbl>
          <w:p w:rsidR="00C02AB7" w:rsidRDefault="00C02AB7">
            <w:pPr>
              <w:ind w:left="36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2AB7" w:rsidRDefault="00C02AB7">
            <w:pPr>
              <w:ind w:left="36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ind w:right="17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RYCZAŁTOWA OPŁATA ZA GOSPODAROWANIE ODPADAMI KOMUNALNYMI ZA ROK OD NIERUCHOMOŚCI, NA KTÓREJ ZNAJDUJE SIĘ DOMEK LETNISKOWY LUB OD INNEJ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NIERUCHOMOŚCI WYKORZYSTYWANEJ NA CELE REKREACYJNO-WYPOCZYNKOWE</w:t>
            </w:r>
          </w:p>
          <w:tbl>
            <w:tblPr>
              <w:tblStyle w:val="Tabela-Siatka"/>
              <w:tblW w:w="0" w:type="auto"/>
              <w:tblInd w:w="360" w:type="dxa"/>
              <w:tblLook w:val="04A0"/>
            </w:tblPr>
            <w:tblGrid>
              <w:gridCol w:w="9167"/>
              <w:gridCol w:w="1134"/>
            </w:tblGrid>
            <w:tr w:rsidR="00C02AB7">
              <w:tc>
                <w:tcPr>
                  <w:tcW w:w="91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Wysokość ryczałtowej opłaty za gospodarowanie odpadami komunalnymi za rok</w:t>
                  </w:r>
                </w:p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</w:tbl>
          <w:p w:rsidR="00C02AB7" w:rsidRDefault="00C02AB7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02AB7" w:rsidRDefault="00C02AB7" w:rsidP="00C02AB7">
            <w:pPr>
              <w:pStyle w:val="Akapitzlist"/>
              <w:numPr>
                <w:ilvl w:val="0"/>
                <w:numId w:val="3"/>
              </w:numPr>
              <w:ind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INFORMACJE WSKAZANE  W 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04.05.2016 R., STR. 1, Z PÓŹN. ZM.).</w:t>
            </w:r>
          </w:p>
          <w:tbl>
            <w:tblPr>
              <w:tblStyle w:val="Tabela-Siatka"/>
              <w:tblW w:w="0" w:type="auto"/>
              <w:tblInd w:w="360" w:type="dxa"/>
              <w:tblLook w:val="04A0"/>
            </w:tblPr>
            <w:tblGrid>
              <w:gridCol w:w="10301"/>
            </w:tblGrid>
            <w:tr w:rsidR="00C02AB7">
              <w:tc>
                <w:tcPr>
                  <w:tcW w:w="103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informuję, że:</w:t>
                  </w:r>
                </w:p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1. Administratorem Pani/Pana danych osobowych jest Wójt Gminy Krasnosielc z siedzibą w Krasnosielcu przy ul. Rynek 40, e-mail: ugkrasnosielc@post.pl</w:t>
                  </w:r>
                </w:p>
                <w:p w:rsidR="00C02AB7" w:rsidRDefault="00C02AB7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2. Administrator wyznaczył Inspektora ochrony danych,  z którym może się Pani/Pan skontaktować pod nr telefonu (029) 714-00-51 lub emailem: p.beczak@ugkrasnosielc.pl.</w:t>
                  </w:r>
                </w:p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3.Pani/Pana dane osobowe będą przetwarzane w celu realizacji zadań w zakresie organizacji odbioru odpadów komunalnych, w tym pobieranie opłaty za gospodarowanie odpadami komunalnymi, jak również w celu realizacji praw oraz obowiązków wynikających z przepisów prawa (art. 6 ust. 1 lit. c RODO) oraz ustawy z dnia 13 września 1996 roku o utrzymaniu czystości i porządku w gminach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Dz.U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z 2019 r. poz. 2010 z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późn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. zm.) </w:t>
                  </w:r>
                </w:p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4.Pani/Pana dane osobowe będą przechowywane przez okres niezbędny do realizacji celu, zgodnie z zasadami przechowywania akt i klasyfikacji dokumentów archiwalnych.</w:t>
                  </w:r>
                </w:p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5.Pani/Pana dane osobowe nie będą podlegały zautomatyzowanemu podejmowaniu decyzji lub profilowaniu</w:t>
                  </w:r>
                </w:p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6.Przysługuje Pani/Panu prawo do cofnięcia tej zgody w dowolnym momencie bez wpływu na zgodność z prawem przetwarzania, którego dokonano na podstawie zgody przed jej cofnięciem.</w:t>
                  </w:r>
                </w:p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7.Przysługuje Pani/Panu prawo dostępu do treści swoich danych oraz ich sprostowania, usunięcia lub ograniczenia przetwarzania, prawo do wniesienia sprzeciwu wobec ich przetwarzania, a także prawo do przenoszenia danych. </w:t>
                  </w:r>
                </w:p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8.Przysługuje Pani/Panu również prawo do złożenia skargi w związku z przetwarzaniem danych osobowych do organu nadzorczego, którym jest Prezes Urzędu Ochrony Danych Osobowych.</w:t>
                  </w:r>
                </w:p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9.Podanie przez Pani/Pana danych osobowych jest obowiązkowe. Nie przekazanie danych skutkować będzie brakiem realizacji celu, o którym mowa w punkcie 3.</w:t>
                  </w:r>
                </w:p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10.Pani/Pana dane mogą zostać przekazane podmiotom zewnętrznym na podstawie umowy powierzenia przetwarzania danych osobowych, a także podmiotom lub organom uprawnionym na podstawie przepisów prawa.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C02AB7" w:rsidRDefault="00C02AB7">
            <w:pPr>
              <w:ind w:left="36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2AB7" w:rsidRDefault="00C02AB7">
            <w:pPr>
              <w:ind w:left="3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Ł.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PODPIS SKŁADAJĄCEGO DEKLARACJĘ</w:t>
            </w:r>
          </w:p>
          <w:tbl>
            <w:tblPr>
              <w:tblStyle w:val="Tabela-Siatka"/>
              <w:tblW w:w="0" w:type="auto"/>
              <w:tblInd w:w="312" w:type="dxa"/>
              <w:tblLook w:val="04A0"/>
            </w:tblPr>
            <w:tblGrid>
              <w:gridCol w:w="5101"/>
              <w:gridCol w:w="5248"/>
            </w:tblGrid>
            <w:tr w:rsidR="00C02AB7">
              <w:tc>
                <w:tcPr>
                  <w:tcW w:w="5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…………………………………………….</w:t>
                  </w:r>
                </w:p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(miejscowość i data)</w:t>
                  </w:r>
                </w:p>
              </w:tc>
              <w:tc>
                <w:tcPr>
                  <w:tcW w:w="5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……………………………………………</w:t>
                  </w:r>
                </w:p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(czytelny podpis)</w:t>
                  </w:r>
                </w:p>
              </w:tc>
            </w:tr>
            <w:tr w:rsidR="00C02AB7">
              <w:tc>
                <w:tcPr>
                  <w:tcW w:w="1034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2AB7" w:rsidRDefault="00C02AB7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POUCZENIE</w:t>
                  </w:r>
                </w:p>
                <w:p w:rsidR="00C02AB7" w:rsidRDefault="00C02AB7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Na podstawie art. 3a ustawy z dnia 17 czerwca 1966 r. o postępowaniu egzekucyjnym w administracji (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Dz.U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. 2019 r. poz. 1438 z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późn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>. zm.) niniejsza deklaracja stanowi podstawę do wystawienia tytułu wykonawczego.</w:t>
                  </w:r>
                </w:p>
              </w:tc>
            </w:tr>
          </w:tbl>
          <w:p w:rsidR="00C02AB7" w:rsidRDefault="00C02A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2AB7" w:rsidRDefault="00C02AB7">
            <w:pPr>
              <w:ind w:left="317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ANDOTACJE ORGANU</w:t>
            </w:r>
          </w:p>
          <w:tbl>
            <w:tblPr>
              <w:tblStyle w:val="Tabela-Siatka"/>
              <w:tblW w:w="0" w:type="auto"/>
              <w:tblInd w:w="317" w:type="dxa"/>
              <w:tblLook w:val="04A0"/>
            </w:tblPr>
            <w:tblGrid>
              <w:gridCol w:w="10344"/>
            </w:tblGrid>
            <w:tr w:rsidR="00C02AB7">
              <w:tc>
                <w:tcPr>
                  <w:tcW w:w="10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Uwagi organu przyjmującego deklarację.</w:t>
                  </w:r>
                </w:p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C02AB7">
              <w:tc>
                <w:tcPr>
                  <w:tcW w:w="10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Data i podpis przyjmującego deklarację.</w:t>
                  </w:r>
                </w:p>
                <w:p w:rsidR="00C02AB7" w:rsidRDefault="00C02AB7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C02AB7" w:rsidRDefault="00C02AB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02AB7" w:rsidRDefault="00C02AB7" w:rsidP="00C02AB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2AB7" w:rsidRDefault="00C02AB7" w:rsidP="00C02AB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Objaśnienia:</w:t>
      </w:r>
    </w:p>
    <w:p w:rsidR="00C02AB7" w:rsidRDefault="00C02AB7" w:rsidP="00C02AB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2AB7" w:rsidRDefault="00C02AB7" w:rsidP="00C02A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Opłatę za gospodarowanie odpadami komunalnymi , wyliczoną na podstawie niniejszej deklaracji, należy uiszczać bez wezwania z góry w terminie do 10 dnia każdego miesiąca, a opłatę ryczałtową za gospodarowanie odpadami komunalnymi od domków letniskowych lub innych nieruchomości wykorzystywanych na cele rekreacyjno – wypoczynkowe uiszcza się jednorazowo z góry bez wezwania w terminie do dnia 10 maja każdego roku w kasie Urzędu Gminy bądź na rachunek bankowy BS Krasnosielc Nr </w:t>
      </w:r>
      <w:r>
        <w:rPr>
          <w:rFonts w:ascii="Times New Roman" w:hAnsi="Times New Roman" w:cs="Times New Roman"/>
          <w:b/>
          <w:sz w:val="16"/>
          <w:szCs w:val="16"/>
        </w:rPr>
        <w:t>40 8917 0001 0000 0026 2000 0550.</w:t>
      </w:r>
    </w:p>
    <w:p w:rsidR="00C02AB7" w:rsidRDefault="00C02AB7" w:rsidP="00C02A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Wysokość stawek opłat za gospodarowanie odpadami komunalnymi, częstotliwość i tryb ich uiszczania są określone w uchwałach Rady Gminy Krasnosielc, które są dostępne w siedzibie Urzędu Gminy Krasnosielc oraz na stronie BIP Gminy Krasnosielc.</w:t>
      </w:r>
    </w:p>
    <w:p w:rsidR="00C02AB7" w:rsidRDefault="00C02AB7" w:rsidP="00C02A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przypadku uchwalenia przez Radę Gminy Krasnosielc nowej stawki opłaty za gospodarowanie odpadami komunalnymi, właściciel  nieruchomości jest zobowiązany uiścić opłatę w wysokości podanej w zawiadomieniu Wójta Gminy Krasnosielc. </w:t>
      </w:r>
    </w:p>
    <w:p w:rsidR="00C02AB7" w:rsidRDefault="00C02AB7" w:rsidP="00C02A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Opis selektywnego zbierania odpadów komunalnych znajduje się w Regulaminie utrzymania czystości i porządku na terenie Gminy Krasnosielc, dostępnym w siedzibie Urzędu Gminy Krasnosielc oraz na stronie BIP Gminy Krasnosielc.</w:t>
      </w:r>
    </w:p>
    <w:p w:rsidR="00C02AB7" w:rsidRDefault="00C02AB7" w:rsidP="00C02A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2AB7" w:rsidRDefault="00C02AB7" w:rsidP="00C02AB7">
      <w:pPr>
        <w:rPr>
          <w:rFonts w:ascii="Times New Roman" w:hAnsi="Times New Roman" w:cs="Times New Roman"/>
          <w:sz w:val="16"/>
          <w:szCs w:val="16"/>
        </w:rPr>
      </w:pPr>
    </w:p>
    <w:p w:rsidR="00614CD0" w:rsidRPr="00C02AB7" w:rsidRDefault="00C02AB7" w:rsidP="00C02A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</w:p>
    <w:sectPr w:rsidR="00614CD0" w:rsidRPr="00C02AB7" w:rsidSect="008F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0E"/>
    <w:multiLevelType w:val="hybridMultilevel"/>
    <w:tmpl w:val="E532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836A0"/>
    <w:multiLevelType w:val="hybridMultilevel"/>
    <w:tmpl w:val="F57053BC"/>
    <w:lvl w:ilvl="0" w:tplc="EE2CB9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02E4F"/>
    <w:rsid w:val="003659B4"/>
    <w:rsid w:val="00402E4F"/>
    <w:rsid w:val="00450D74"/>
    <w:rsid w:val="00483372"/>
    <w:rsid w:val="0051460F"/>
    <w:rsid w:val="00614CD0"/>
    <w:rsid w:val="00701F27"/>
    <w:rsid w:val="008F6EEB"/>
    <w:rsid w:val="00C0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E4F"/>
    <w:pPr>
      <w:ind w:left="720"/>
      <w:contextualSpacing/>
    </w:pPr>
  </w:style>
  <w:style w:type="table" w:styleId="Tabela-Siatka">
    <w:name w:val="Table Grid"/>
    <w:basedOn w:val="Standardowy"/>
    <w:uiPriority w:val="59"/>
    <w:rsid w:val="0040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5</cp:revision>
  <cp:lastPrinted>2020-02-21T11:29:00Z</cp:lastPrinted>
  <dcterms:created xsi:type="dcterms:W3CDTF">2020-02-17T07:31:00Z</dcterms:created>
  <dcterms:modified xsi:type="dcterms:W3CDTF">2020-03-24T09:04:00Z</dcterms:modified>
</cp:coreProperties>
</file>