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0225BCEC" w:rsidR="0085341A" w:rsidRPr="0085341A" w:rsidRDefault="004148D1" w:rsidP="0085341A">
      <w:pPr>
        <w:spacing w:after="0" w:line="240" w:lineRule="auto"/>
        <w:rPr>
          <w:rFonts w:ascii="Calibri" w:eastAsia="Times New Roman" w:hAnsi="Calibri" w:cs="Calibri"/>
          <w:i/>
          <w:sz w:val="18"/>
          <w:szCs w:val="18"/>
          <w:lang w:eastAsia="pl-PL"/>
        </w:rPr>
      </w:pPr>
      <w:r>
        <w:rPr>
          <w:rFonts w:ascii="Calibri" w:eastAsia="Times New Roman" w:hAnsi="Calibri" w:cs="Calibri"/>
          <w:i/>
          <w:sz w:val="18"/>
          <w:szCs w:val="18"/>
          <w:lang w:eastAsia="pl-PL"/>
        </w:rPr>
        <w:t xml:space="preserve"> </w:t>
      </w: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8647" w:type="dxa"/>
        <w:tblInd w:w="-5" w:type="dxa"/>
        <w:tblLayout w:type="fixed"/>
        <w:tblLook w:val="04A0" w:firstRow="1" w:lastRow="0" w:firstColumn="1" w:lastColumn="0" w:noHBand="0" w:noVBand="1"/>
      </w:tblPr>
      <w:tblGrid>
        <w:gridCol w:w="434"/>
        <w:gridCol w:w="1647"/>
        <w:gridCol w:w="854"/>
        <w:gridCol w:w="916"/>
        <w:gridCol w:w="1252"/>
        <w:gridCol w:w="851"/>
        <w:gridCol w:w="1417"/>
        <w:gridCol w:w="1276"/>
      </w:tblGrid>
      <w:tr w:rsidR="006D382F" w:rsidRPr="006D382F" w14:paraId="53DD1C94" w14:textId="598C2628" w:rsidTr="00B8390A">
        <w:trPr>
          <w:trHeight w:val="1531"/>
        </w:trPr>
        <w:tc>
          <w:tcPr>
            <w:tcW w:w="434" w:type="dxa"/>
          </w:tcPr>
          <w:p w14:paraId="7BDE6490" w14:textId="77777777" w:rsidR="006D382F" w:rsidRPr="006D382F" w:rsidRDefault="006D382F" w:rsidP="00B8390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Lp.</w:t>
            </w:r>
          </w:p>
        </w:tc>
        <w:tc>
          <w:tcPr>
            <w:tcW w:w="1647" w:type="dxa"/>
          </w:tcPr>
          <w:p w14:paraId="1DC4E12D" w14:textId="0360CBBD" w:rsidR="006D382F" w:rsidRPr="006D382F" w:rsidRDefault="006D382F" w:rsidP="00B8390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Grupa technologiczna</w:t>
            </w:r>
          </w:p>
        </w:tc>
        <w:tc>
          <w:tcPr>
            <w:tcW w:w="854" w:type="dxa"/>
          </w:tcPr>
          <w:p w14:paraId="24FF2E60" w14:textId="747CB8A9" w:rsidR="006D382F" w:rsidRPr="006D382F" w:rsidRDefault="006D382F" w:rsidP="00B8390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Średnia roczna liczba koni*</w:t>
            </w:r>
          </w:p>
        </w:tc>
        <w:tc>
          <w:tcPr>
            <w:tcW w:w="916" w:type="dxa"/>
          </w:tcPr>
          <w:p w14:paraId="6CA2E719" w14:textId="2B419132" w:rsidR="006D382F" w:rsidRPr="006D382F" w:rsidRDefault="006D382F" w:rsidP="00B8390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 xml:space="preserve">Konie ras dużych </w:t>
            </w:r>
          </w:p>
        </w:tc>
        <w:tc>
          <w:tcPr>
            <w:tcW w:w="1252" w:type="dxa"/>
          </w:tcPr>
          <w:p w14:paraId="40889C33" w14:textId="5C7A6991" w:rsidR="006D382F" w:rsidRPr="006D382F" w:rsidRDefault="00B8390A" w:rsidP="00B8390A">
            <w:pPr>
              <w:tabs>
                <w:tab w:val="right" w:pos="3969"/>
              </w:tabs>
              <w:suppressAutoHyphens/>
              <w:jc w:val="both"/>
              <w:rPr>
                <w:rFonts w:ascii="Calibri" w:eastAsia="Times New Roman" w:hAnsi="Calibri" w:cs="Calibri"/>
                <w:b/>
                <w:bCs/>
                <w:sz w:val="16"/>
                <w:szCs w:val="16"/>
                <w:lang w:eastAsia="x-none"/>
              </w:rPr>
            </w:pPr>
            <w:r>
              <w:rPr>
                <w:rFonts w:ascii="Calibri" w:eastAsia="Times New Roman" w:hAnsi="Calibri" w:cs="Calibri"/>
                <w:b/>
                <w:bCs/>
                <w:sz w:val="16"/>
                <w:szCs w:val="16"/>
                <w:lang w:eastAsia="x-none"/>
              </w:rPr>
              <w:t>W</w:t>
            </w:r>
            <w:r w:rsidR="006D382F" w:rsidRPr="006D382F">
              <w:rPr>
                <w:rFonts w:ascii="Calibri" w:eastAsia="Times New Roman" w:hAnsi="Calibri" w:cs="Calibri"/>
                <w:b/>
                <w:bCs/>
                <w:sz w:val="16"/>
                <w:szCs w:val="16"/>
                <w:lang w:eastAsia="x-none"/>
              </w:rPr>
              <w:t>spółczynnik przeliczeniowy</w:t>
            </w:r>
          </w:p>
        </w:tc>
        <w:tc>
          <w:tcPr>
            <w:tcW w:w="851" w:type="dxa"/>
          </w:tcPr>
          <w:p w14:paraId="34F47995" w14:textId="274C0AA8" w:rsidR="006D382F" w:rsidRPr="006D382F" w:rsidRDefault="006D382F" w:rsidP="00B8390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Konie ras małych</w:t>
            </w:r>
          </w:p>
        </w:tc>
        <w:tc>
          <w:tcPr>
            <w:tcW w:w="1417" w:type="dxa"/>
          </w:tcPr>
          <w:p w14:paraId="3D70766A" w14:textId="74C707B7" w:rsidR="006D382F" w:rsidRPr="006D382F" w:rsidRDefault="006D382F" w:rsidP="00B8390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Współczynnik przeliczeniowy</w:t>
            </w:r>
          </w:p>
        </w:tc>
        <w:tc>
          <w:tcPr>
            <w:tcW w:w="1276" w:type="dxa"/>
          </w:tcPr>
          <w:p w14:paraId="70A0C576" w14:textId="34D729EF" w:rsidR="006D382F" w:rsidRPr="006D382F" w:rsidRDefault="006D382F" w:rsidP="00B8390A">
            <w:pPr>
              <w:tabs>
                <w:tab w:val="right" w:pos="3969"/>
              </w:tabs>
              <w:suppressAutoHyphens/>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Średnia roczna liczba DJP</w:t>
            </w:r>
          </w:p>
        </w:tc>
      </w:tr>
      <w:tr w:rsidR="006D382F" w:rsidRPr="006D382F" w14:paraId="02C46F02" w14:textId="62C44683" w:rsidTr="00B8390A">
        <w:tc>
          <w:tcPr>
            <w:tcW w:w="434" w:type="dxa"/>
          </w:tcPr>
          <w:p w14:paraId="649E419D" w14:textId="550C8CF8"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1.</w:t>
            </w:r>
          </w:p>
        </w:tc>
        <w:tc>
          <w:tcPr>
            <w:tcW w:w="1647" w:type="dxa"/>
          </w:tcPr>
          <w:p w14:paraId="26481ACC" w14:textId="180BDF2C"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Ogiery, klacze i wałachy powyżej 3 lat</w:t>
            </w:r>
          </w:p>
        </w:tc>
        <w:tc>
          <w:tcPr>
            <w:tcW w:w="854" w:type="dxa"/>
          </w:tcPr>
          <w:p w14:paraId="3738DA21"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916" w:type="dxa"/>
          </w:tcPr>
          <w:p w14:paraId="1B14EB8C"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252" w:type="dxa"/>
          </w:tcPr>
          <w:p w14:paraId="0C9D1F3F" w14:textId="11E90E42"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1,2</w:t>
            </w:r>
          </w:p>
        </w:tc>
        <w:tc>
          <w:tcPr>
            <w:tcW w:w="851" w:type="dxa"/>
          </w:tcPr>
          <w:p w14:paraId="052955B7"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417" w:type="dxa"/>
          </w:tcPr>
          <w:p w14:paraId="046A7633" w14:textId="1289F5CC"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0,6</w:t>
            </w:r>
          </w:p>
        </w:tc>
        <w:tc>
          <w:tcPr>
            <w:tcW w:w="1276" w:type="dxa"/>
          </w:tcPr>
          <w:p w14:paraId="1ED1F92B" w14:textId="1E7B8A04"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r>
      <w:tr w:rsidR="006D382F" w:rsidRPr="006D382F" w14:paraId="53166E55" w14:textId="78509779" w:rsidTr="00B8390A">
        <w:tc>
          <w:tcPr>
            <w:tcW w:w="434" w:type="dxa"/>
          </w:tcPr>
          <w:p w14:paraId="44E35F44" w14:textId="3816DEB3"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 xml:space="preserve">2. </w:t>
            </w:r>
          </w:p>
        </w:tc>
        <w:tc>
          <w:tcPr>
            <w:tcW w:w="1647" w:type="dxa"/>
          </w:tcPr>
          <w:p w14:paraId="61CA8EBE" w14:textId="606A5197"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Źrebaki powyżej 2 lat do 3 lat</w:t>
            </w:r>
          </w:p>
        </w:tc>
        <w:tc>
          <w:tcPr>
            <w:tcW w:w="854" w:type="dxa"/>
          </w:tcPr>
          <w:p w14:paraId="32D2F41A"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916" w:type="dxa"/>
          </w:tcPr>
          <w:p w14:paraId="61EB648E"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252" w:type="dxa"/>
          </w:tcPr>
          <w:p w14:paraId="1E7D96FF" w14:textId="5CDC7E60"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1</w:t>
            </w:r>
          </w:p>
        </w:tc>
        <w:tc>
          <w:tcPr>
            <w:tcW w:w="851" w:type="dxa"/>
          </w:tcPr>
          <w:p w14:paraId="66D3485C"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417" w:type="dxa"/>
          </w:tcPr>
          <w:p w14:paraId="138B7B23" w14:textId="0EE662D8"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0,5</w:t>
            </w:r>
          </w:p>
        </w:tc>
        <w:tc>
          <w:tcPr>
            <w:tcW w:w="1276" w:type="dxa"/>
          </w:tcPr>
          <w:p w14:paraId="46CFE748" w14:textId="03454598"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r>
      <w:tr w:rsidR="006D382F" w:rsidRPr="006D382F" w14:paraId="18660FE6" w14:textId="30E88568" w:rsidTr="00B8390A">
        <w:tc>
          <w:tcPr>
            <w:tcW w:w="434" w:type="dxa"/>
          </w:tcPr>
          <w:p w14:paraId="1E93877A" w14:textId="67BCF30F"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 xml:space="preserve">3. </w:t>
            </w:r>
          </w:p>
        </w:tc>
        <w:tc>
          <w:tcPr>
            <w:tcW w:w="1647" w:type="dxa"/>
          </w:tcPr>
          <w:p w14:paraId="1CC10992" w14:textId="5A363F6D"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Źrebaki powyżej 1 roku do 2 lat</w:t>
            </w:r>
          </w:p>
        </w:tc>
        <w:tc>
          <w:tcPr>
            <w:tcW w:w="854" w:type="dxa"/>
          </w:tcPr>
          <w:p w14:paraId="3498ECFF"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916" w:type="dxa"/>
          </w:tcPr>
          <w:p w14:paraId="69C8CCFF"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252" w:type="dxa"/>
          </w:tcPr>
          <w:p w14:paraId="576D5516" w14:textId="0696806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0,8</w:t>
            </w:r>
          </w:p>
        </w:tc>
        <w:tc>
          <w:tcPr>
            <w:tcW w:w="851" w:type="dxa"/>
          </w:tcPr>
          <w:p w14:paraId="59C4E6B5"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417" w:type="dxa"/>
          </w:tcPr>
          <w:p w14:paraId="358C52CD" w14:textId="2F31DD94"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0,35</w:t>
            </w:r>
          </w:p>
        </w:tc>
        <w:tc>
          <w:tcPr>
            <w:tcW w:w="1276" w:type="dxa"/>
          </w:tcPr>
          <w:p w14:paraId="6352AEDC" w14:textId="68FFB9EB"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r>
      <w:tr w:rsidR="006D382F" w:rsidRPr="006D382F" w14:paraId="435F7734" w14:textId="77777777" w:rsidTr="00B8390A">
        <w:tc>
          <w:tcPr>
            <w:tcW w:w="434" w:type="dxa"/>
          </w:tcPr>
          <w:p w14:paraId="6CC24204" w14:textId="49E170A2"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4.</w:t>
            </w:r>
          </w:p>
        </w:tc>
        <w:tc>
          <w:tcPr>
            <w:tcW w:w="1647" w:type="dxa"/>
          </w:tcPr>
          <w:p w14:paraId="736B7861" w14:textId="1018D13D"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Źrebaki powyżej 6. miesiąca do 1 roku</w:t>
            </w:r>
          </w:p>
        </w:tc>
        <w:tc>
          <w:tcPr>
            <w:tcW w:w="854" w:type="dxa"/>
          </w:tcPr>
          <w:p w14:paraId="7CF614D9"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916" w:type="dxa"/>
          </w:tcPr>
          <w:p w14:paraId="078AD387"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252" w:type="dxa"/>
          </w:tcPr>
          <w:p w14:paraId="73E19DE8" w14:textId="055793E8"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0,5</w:t>
            </w:r>
          </w:p>
        </w:tc>
        <w:tc>
          <w:tcPr>
            <w:tcW w:w="851" w:type="dxa"/>
          </w:tcPr>
          <w:p w14:paraId="5BBABBBE"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417" w:type="dxa"/>
          </w:tcPr>
          <w:p w14:paraId="3F4D08E7" w14:textId="5E611F43"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0,2</w:t>
            </w:r>
          </w:p>
        </w:tc>
        <w:tc>
          <w:tcPr>
            <w:tcW w:w="1276" w:type="dxa"/>
          </w:tcPr>
          <w:p w14:paraId="3173D281" w14:textId="6351418F"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r>
      <w:tr w:rsidR="006D382F" w:rsidRPr="006D382F" w14:paraId="51388FC9" w14:textId="77777777" w:rsidTr="00B8390A">
        <w:tc>
          <w:tcPr>
            <w:tcW w:w="434" w:type="dxa"/>
          </w:tcPr>
          <w:p w14:paraId="13A568FA" w14:textId="10F5F466"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5.</w:t>
            </w:r>
          </w:p>
        </w:tc>
        <w:tc>
          <w:tcPr>
            <w:tcW w:w="1647" w:type="dxa"/>
          </w:tcPr>
          <w:p w14:paraId="4BB8EB8D" w14:textId="4D2AA07C"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Źrebięta do 6 miesiąca</w:t>
            </w:r>
          </w:p>
        </w:tc>
        <w:tc>
          <w:tcPr>
            <w:tcW w:w="854" w:type="dxa"/>
          </w:tcPr>
          <w:p w14:paraId="10316AEC" w14:textId="45FD013E"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916" w:type="dxa"/>
          </w:tcPr>
          <w:p w14:paraId="52DFAC63"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252" w:type="dxa"/>
          </w:tcPr>
          <w:p w14:paraId="69E524D5" w14:textId="2AC9C2A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0,3</w:t>
            </w:r>
          </w:p>
        </w:tc>
        <w:tc>
          <w:tcPr>
            <w:tcW w:w="851" w:type="dxa"/>
          </w:tcPr>
          <w:p w14:paraId="03503E38" w14:textId="7777777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c>
          <w:tcPr>
            <w:tcW w:w="1417" w:type="dxa"/>
          </w:tcPr>
          <w:p w14:paraId="1366B0C7" w14:textId="7BD15F50"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b/>
                <w:bCs/>
                <w:sz w:val="16"/>
                <w:szCs w:val="16"/>
                <w:lang w:eastAsia="x-none"/>
              </w:rPr>
              <w:t>0,12</w:t>
            </w:r>
          </w:p>
        </w:tc>
        <w:tc>
          <w:tcPr>
            <w:tcW w:w="1276" w:type="dxa"/>
          </w:tcPr>
          <w:p w14:paraId="16C2FB8A" w14:textId="095B6CB9"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r>
      <w:tr w:rsidR="006D382F" w:rsidRPr="006D382F" w14:paraId="3ABEB3EB" w14:textId="77777777" w:rsidTr="00B8390A">
        <w:tc>
          <w:tcPr>
            <w:tcW w:w="434" w:type="dxa"/>
          </w:tcPr>
          <w:p w14:paraId="2BB33F5A" w14:textId="6962DF00"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 xml:space="preserve">6. </w:t>
            </w:r>
          </w:p>
        </w:tc>
        <w:tc>
          <w:tcPr>
            <w:tcW w:w="1647" w:type="dxa"/>
          </w:tcPr>
          <w:p w14:paraId="16922229" w14:textId="7AF194AD" w:rsidR="006D382F" w:rsidRPr="006D382F" w:rsidRDefault="006D382F" w:rsidP="0085341A">
            <w:pPr>
              <w:tabs>
                <w:tab w:val="right" w:pos="3969"/>
              </w:tabs>
              <w:suppressAutoHyphens/>
              <w:jc w:val="both"/>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Razem</w:t>
            </w:r>
          </w:p>
        </w:tc>
        <w:tc>
          <w:tcPr>
            <w:tcW w:w="854" w:type="dxa"/>
          </w:tcPr>
          <w:p w14:paraId="7F3536CA" w14:textId="20E1A01E" w:rsidR="006D382F" w:rsidRPr="006D382F" w:rsidRDefault="006D382F" w:rsidP="00A44942">
            <w:pPr>
              <w:tabs>
                <w:tab w:val="right" w:pos="3969"/>
              </w:tabs>
              <w:suppressAutoHyphens/>
              <w:jc w:val="center"/>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x</w:t>
            </w:r>
          </w:p>
        </w:tc>
        <w:tc>
          <w:tcPr>
            <w:tcW w:w="916" w:type="dxa"/>
          </w:tcPr>
          <w:p w14:paraId="3783D08E" w14:textId="0AC86EB3" w:rsidR="006D382F" w:rsidRPr="006D382F" w:rsidRDefault="006D382F" w:rsidP="00A44942">
            <w:pPr>
              <w:tabs>
                <w:tab w:val="right" w:pos="3969"/>
              </w:tabs>
              <w:suppressAutoHyphens/>
              <w:jc w:val="center"/>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x</w:t>
            </w:r>
          </w:p>
        </w:tc>
        <w:tc>
          <w:tcPr>
            <w:tcW w:w="1252" w:type="dxa"/>
          </w:tcPr>
          <w:p w14:paraId="56E4A416" w14:textId="464B8DA9" w:rsidR="006D382F" w:rsidRPr="006D382F" w:rsidRDefault="006D382F" w:rsidP="00A44942">
            <w:pPr>
              <w:tabs>
                <w:tab w:val="right" w:pos="3969"/>
              </w:tabs>
              <w:suppressAutoHyphens/>
              <w:jc w:val="center"/>
              <w:rPr>
                <w:rFonts w:ascii="Calibri" w:eastAsia="Times New Roman" w:hAnsi="Calibri" w:cs="Calibri"/>
                <w:sz w:val="16"/>
                <w:szCs w:val="16"/>
                <w:lang w:eastAsia="x-none"/>
              </w:rPr>
            </w:pPr>
            <w:r w:rsidRPr="006D382F">
              <w:rPr>
                <w:rFonts w:ascii="Calibri" w:eastAsia="Times New Roman" w:hAnsi="Calibri" w:cs="Calibri"/>
                <w:sz w:val="16"/>
                <w:szCs w:val="16"/>
                <w:lang w:eastAsia="x-none"/>
              </w:rPr>
              <w:t>x</w:t>
            </w:r>
          </w:p>
        </w:tc>
        <w:tc>
          <w:tcPr>
            <w:tcW w:w="851" w:type="dxa"/>
          </w:tcPr>
          <w:p w14:paraId="2B8AE409" w14:textId="72638CC9"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sz w:val="16"/>
                <w:szCs w:val="16"/>
                <w:lang w:eastAsia="x-none"/>
              </w:rPr>
              <w:t>x</w:t>
            </w:r>
          </w:p>
        </w:tc>
        <w:tc>
          <w:tcPr>
            <w:tcW w:w="1417" w:type="dxa"/>
          </w:tcPr>
          <w:p w14:paraId="273DDD78" w14:textId="7984B012"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r w:rsidRPr="006D382F">
              <w:rPr>
                <w:rFonts w:ascii="Calibri" w:eastAsia="Times New Roman" w:hAnsi="Calibri" w:cs="Calibri"/>
                <w:sz w:val="16"/>
                <w:szCs w:val="16"/>
                <w:lang w:eastAsia="x-none"/>
              </w:rPr>
              <w:t>x</w:t>
            </w:r>
          </w:p>
        </w:tc>
        <w:tc>
          <w:tcPr>
            <w:tcW w:w="1276" w:type="dxa"/>
          </w:tcPr>
          <w:p w14:paraId="1C77CB4B" w14:textId="65988547" w:rsidR="006D382F" w:rsidRPr="006D382F" w:rsidRDefault="006D382F" w:rsidP="0085341A">
            <w:pPr>
              <w:tabs>
                <w:tab w:val="right" w:pos="3969"/>
              </w:tabs>
              <w:suppressAutoHyphens/>
              <w:jc w:val="both"/>
              <w:rPr>
                <w:rFonts w:ascii="Calibri" w:eastAsia="Times New Roman" w:hAnsi="Calibri" w:cs="Calibri"/>
                <w:b/>
                <w:bCs/>
                <w:sz w:val="16"/>
                <w:szCs w:val="16"/>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060A2C2A"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Urząd Gminy </w:t>
      </w:r>
      <w:r w:rsidR="00631C77">
        <w:rPr>
          <w:rFonts w:cstheme="minorHAnsi"/>
        </w:rPr>
        <w:t>Krasnosielc</w:t>
      </w:r>
    </w:p>
    <w:p w14:paraId="13756E98" w14:textId="4ED799B0"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w:t>
      </w:r>
      <w:hyperlink r:id="rId7" w:history="1">
        <w:r w:rsidR="00631C77" w:rsidRPr="00273AA7">
          <w:rPr>
            <w:rStyle w:val="Hipercze"/>
            <w:rFonts w:cstheme="minorHAnsi"/>
          </w:rPr>
          <w:t>ugkrasnosielc@post.pl</w:t>
        </w:r>
      </w:hyperlink>
      <w:r w:rsidR="00631C77">
        <w:rPr>
          <w:rFonts w:cstheme="minorHAnsi"/>
        </w:rPr>
        <w:t xml:space="preserve"> </w:t>
      </w:r>
      <w:r w:rsidRPr="005D2EB3">
        <w:rPr>
          <w:rFonts w:cstheme="minorHAnsi"/>
        </w:rPr>
        <w:t xml:space="preserve">lub pisemnie na adres korespondencyjny </w:t>
      </w:r>
      <w:r w:rsidR="00631C77">
        <w:rPr>
          <w:rFonts w:cstheme="minorHAnsi"/>
        </w:rPr>
        <w:t>ul. Rynek 40, 06-212 Krasnosielc</w:t>
      </w:r>
    </w:p>
    <w:p w14:paraId="435B5A4E" w14:textId="01155F52"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w:t>
      </w:r>
      <w:r w:rsidR="00631C77">
        <w:rPr>
          <w:rFonts w:cstheme="minorHAnsi"/>
        </w:rPr>
        <w:t>p.beczak@ugkrasnosielc.pl</w:t>
      </w:r>
      <w:r w:rsidRPr="005D2EB3">
        <w:rPr>
          <w:rFonts w:cstheme="minorHAnsi"/>
        </w:rPr>
        <w:t xml:space="preserve">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8"/>
      <w:footerReference w:type="default" r:id="rId9"/>
      <w:headerReference w:type="first" r:id="rId10"/>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F9C2" w14:textId="77777777" w:rsidR="004A08AE" w:rsidRDefault="004A08AE" w:rsidP="0085341A">
      <w:pPr>
        <w:spacing w:after="0" w:line="240" w:lineRule="auto"/>
      </w:pPr>
      <w:r>
        <w:separator/>
      </w:r>
    </w:p>
  </w:endnote>
  <w:endnote w:type="continuationSeparator" w:id="0">
    <w:p w14:paraId="12EC5107" w14:textId="77777777" w:rsidR="004A08AE" w:rsidRDefault="004A08AE"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6E50" w14:textId="77777777" w:rsidR="004A08AE" w:rsidRDefault="004A08AE" w:rsidP="0085341A">
      <w:pPr>
        <w:spacing w:after="0" w:line="240" w:lineRule="auto"/>
      </w:pPr>
      <w:r>
        <w:separator/>
      </w:r>
    </w:p>
  </w:footnote>
  <w:footnote w:type="continuationSeparator" w:id="0">
    <w:p w14:paraId="3080DC67" w14:textId="77777777" w:rsidR="004A08AE" w:rsidRDefault="004A08AE"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1D2564"/>
    <w:rsid w:val="00275C5D"/>
    <w:rsid w:val="002B1667"/>
    <w:rsid w:val="003008BE"/>
    <w:rsid w:val="0031632C"/>
    <w:rsid w:val="004148D1"/>
    <w:rsid w:val="0049055D"/>
    <w:rsid w:val="004A08AE"/>
    <w:rsid w:val="00575ED5"/>
    <w:rsid w:val="005A3CAA"/>
    <w:rsid w:val="005D2EB3"/>
    <w:rsid w:val="00600A78"/>
    <w:rsid w:val="00631C77"/>
    <w:rsid w:val="00654E8E"/>
    <w:rsid w:val="006D382F"/>
    <w:rsid w:val="007B0CE2"/>
    <w:rsid w:val="007E1D79"/>
    <w:rsid w:val="0084316D"/>
    <w:rsid w:val="0085341A"/>
    <w:rsid w:val="00923348"/>
    <w:rsid w:val="00A13589"/>
    <w:rsid w:val="00A43185"/>
    <w:rsid w:val="00A44942"/>
    <w:rsid w:val="00A57199"/>
    <w:rsid w:val="00AA760A"/>
    <w:rsid w:val="00B8390A"/>
    <w:rsid w:val="00C17F3F"/>
    <w:rsid w:val="00C6214E"/>
    <w:rsid w:val="00CB6701"/>
    <w:rsid w:val="00D70F9B"/>
    <w:rsid w:val="00DC5640"/>
    <w:rsid w:val="00F00EA3"/>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 w:type="character" w:styleId="Hipercze">
    <w:name w:val="Hyperlink"/>
    <w:basedOn w:val="Domylnaczcionkaakapitu"/>
    <w:uiPriority w:val="99"/>
    <w:unhideWhenUsed/>
    <w:rsid w:val="00631C77"/>
    <w:rPr>
      <w:color w:val="0563C1" w:themeColor="hyperlink"/>
      <w:u w:val="single"/>
    </w:rPr>
  </w:style>
  <w:style w:type="character" w:styleId="Nierozpoznanawzmianka">
    <w:name w:val="Unresolved Mention"/>
    <w:basedOn w:val="Domylnaczcionkaakapitu"/>
    <w:uiPriority w:val="99"/>
    <w:semiHidden/>
    <w:unhideWhenUsed/>
    <w:rsid w:val="00631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krasnosielc@pos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632</Words>
  <Characters>3794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ugkrasnosiec krasnosielc</cp:lastModifiedBy>
  <cp:revision>4</cp:revision>
  <cp:lastPrinted>2023-07-17T06:13:00Z</cp:lastPrinted>
  <dcterms:created xsi:type="dcterms:W3CDTF">2023-07-17T06:47:00Z</dcterms:created>
  <dcterms:modified xsi:type="dcterms:W3CDTF">2023-07-21T07:07:00Z</dcterms:modified>
</cp:coreProperties>
</file>